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00" w:rsidRDefault="008B3A00" w:rsidP="00A05041">
      <w:pPr>
        <w:pStyle w:val="Tittel"/>
      </w:pPr>
      <w:r>
        <w:t>Gudstjenesteverksted</w:t>
      </w:r>
      <w:r w:rsidR="00A05041" w:rsidRPr="00123F05">
        <w:rPr>
          <w:noProof/>
          <w:lang w:eastAsia="nb-NO"/>
        </w:rPr>
        <w:drawing>
          <wp:anchor distT="0" distB="0" distL="114300" distR="114300" simplePos="0" relativeHeight="251658240" behindDoc="0" locked="0" layoutInCell="1" allowOverlap="1">
            <wp:simplePos x="0" y="0"/>
            <wp:positionH relativeFrom="column">
              <wp:posOffset>3977005</wp:posOffset>
            </wp:positionH>
            <wp:positionV relativeFrom="paragraph">
              <wp:posOffset>0</wp:posOffset>
            </wp:positionV>
            <wp:extent cx="1779270" cy="930275"/>
            <wp:effectExtent l="0" t="0" r="0" b="3175"/>
            <wp:wrapThrough wrapText="bothSides">
              <wp:wrapPolygon edited="0">
                <wp:start x="9251" y="0"/>
                <wp:lineTo x="6938" y="1769"/>
                <wp:lineTo x="4857" y="5308"/>
                <wp:lineTo x="4857" y="7077"/>
                <wp:lineTo x="0" y="11943"/>
                <wp:lineTo x="0" y="14597"/>
                <wp:lineTo x="1388" y="21231"/>
                <wp:lineTo x="21276" y="21231"/>
                <wp:lineTo x="21276" y="2654"/>
                <wp:lineTo x="21045" y="1327"/>
                <wp:lineTo x="20351" y="0"/>
                <wp:lineTo x="9251"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930275"/>
                    </a:xfrm>
                    <a:prstGeom prst="rect">
                      <a:avLst/>
                    </a:prstGeom>
                    <a:noFill/>
                    <a:ln>
                      <a:noFill/>
                    </a:ln>
                  </pic:spPr>
                </pic:pic>
              </a:graphicData>
            </a:graphic>
          </wp:anchor>
        </w:drawing>
      </w:r>
    </w:p>
    <w:p w:rsidR="008B3A00" w:rsidRDefault="008B3A00" w:rsidP="008B3A00"/>
    <w:p w:rsidR="008B3A00" w:rsidRDefault="008B3A00" w:rsidP="008B3A00">
      <w:pPr>
        <w:rPr>
          <w:i/>
        </w:rPr>
      </w:pPr>
      <w:r w:rsidRPr="00A05041">
        <w:rPr>
          <w:i/>
        </w:rPr>
        <w:t xml:space="preserve">La barna velge hva de ønsker å forberede til gudstjenesten. Prøv å legge til rette for så mye involvering som mulig. Mulige grupper: pynte kirken, lage bønnevandring, forberede kirkekaffe, prekenverksted, bake nattverdsbrød, forberede dåp, </w:t>
      </w:r>
      <w:r w:rsidR="006F5566" w:rsidRPr="00A05041">
        <w:rPr>
          <w:i/>
        </w:rPr>
        <w:t xml:space="preserve">velge salmer, </w:t>
      </w:r>
      <w:r w:rsidRPr="00A05041">
        <w:rPr>
          <w:i/>
        </w:rPr>
        <w:t>forsanger, dans, dramatisering, skrive bønner osv</w:t>
      </w:r>
      <w:r w:rsidR="008A16C4" w:rsidRPr="00A05041">
        <w:rPr>
          <w:i/>
        </w:rPr>
        <w:t>.</w:t>
      </w:r>
    </w:p>
    <w:p w:rsidR="00491307" w:rsidRPr="00A05041" w:rsidRDefault="00491307" w:rsidP="008B3A00">
      <w:pPr>
        <w:rPr>
          <w:i/>
        </w:rPr>
      </w:pPr>
      <w:r>
        <w:rPr>
          <w:i/>
        </w:rPr>
        <w:t>Se også dokumentet «Gudstjenesteliturgier».</w:t>
      </w:r>
    </w:p>
    <w:p w:rsidR="008A16C4" w:rsidRPr="00A05041" w:rsidRDefault="008A16C4" w:rsidP="008B3A00">
      <w:pPr>
        <w:rPr>
          <w:b/>
        </w:rPr>
      </w:pPr>
      <w:r w:rsidRPr="00A05041">
        <w:rPr>
          <w:b/>
        </w:rPr>
        <w:t>Noen tips til gruppene:</w:t>
      </w:r>
    </w:p>
    <w:p w:rsidR="008A16C4" w:rsidRDefault="008A16C4" w:rsidP="008B3A00">
      <w:r w:rsidRPr="00A05041">
        <w:rPr>
          <w:b/>
        </w:rPr>
        <w:t>Pynte kirken:</w:t>
      </w:r>
      <w:r w:rsidR="00A05041">
        <w:t xml:space="preserve"> H</w:t>
      </w:r>
      <w:r>
        <w:t>a tilgjengelig fint materiell, tøy, bilder, symboler, blomster, lys, adventspynt osv. Lag en plan sammen. Dekk det tomme alteret i felleskap, da kan dere samtidig snakke om hva som pleier å ligge/stå på alteret og hvorfor.</w:t>
      </w:r>
    </w:p>
    <w:p w:rsidR="007427FA" w:rsidRDefault="008A16C4" w:rsidP="008B3A00">
      <w:r w:rsidRPr="00A05041">
        <w:rPr>
          <w:b/>
        </w:rPr>
        <w:t>Lage bønnevandring:</w:t>
      </w:r>
      <w:r w:rsidR="00A05041">
        <w:t xml:space="preserve"> H</w:t>
      </w:r>
      <w:r>
        <w:t>a tilgjengelig fint materiell</w:t>
      </w:r>
      <w:r w:rsidR="007427FA">
        <w:t xml:space="preserve">, tøy, bilder, symboler, lys, stjerner osv. Lag en plan sammen. Ta opp elementer fra temaer og tekster dere bruker under Lys våken og/eller bruk adventstematikk. </w:t>
      </w:r>
      <w:r w:rsidR="00C16141">
        <w:t xml:space="preserve">Ta utgangspunkt i korte tekster fra Bibelen, en tekst per bønnestasjon og finn sammen ut av hvordan dere kan illustrere teksten eller ha symbolhandler til teksten. Et lite utvalg av tekster finner du under Innhold/Tekster: «Lys i Bibelen». </w:t>
      </w:r>
      <w:r w:rsidR="007427FA">
        <w:t xml:space="preserve">Det kan </w:t>
      </w:r>
      <w:r w:rsidR="00C16141">
        <w:t xml:space="preserve">også </w:t>
      </w:r>
      <w:r w:rsidR="007427FA">
        <w:t>være et utgangspunkt å finne noe til mange sanser: noe å se, noe å smake, noe å lukte, noe å føle, noe å høre, noe å skrive osv. Eller ta utgangspunkt i elementer fra adventskransen.</w:t>
      </w:r>
    </w:p>
    <w:p w:rsidR="006F5566" w:rsidRDefault="007427FA" w:rsidP="008B3A00">
      <w:r w:rsidRPr="00A05041">
        <w:rPr>
          <w:b/>
        </w:rPr>
        <w:t>F</w:t>
      </w:r>
      <w:r w:rsidR="008A16C4" w:rsidRPr="00A05041">
        <w:rPr>
          <w:b/>
        </w:rPr>
        <w:t>orberede kirkekaffe</w:t>
      </w:r>
      <w:r w:rsidR="006F5566" w:rsidRPr="00A05041">
        <w:rPr>
          <w:b/>
        </w:rPr>
        <w:t>:</w:t>
      </w:r>
      <w:r w:rsidR="00A05041">
        <w:t xml:space="preserve"> D</w:t>
      </w:r>
      <w:r w:rsidR="006F5566">
        <w:t>ekk fine bord, bake pepperkake, blande saft osv.</w:t>
      </w:r>
    </w:p>
    <w:p w:rsidR="006F5566" w:rsidRDefault="006F5566" w:rsidP="008B3A00">
      <w:r w:rsidRPr="00A05041">
        <w:rPr>
          <w:b/>
        </w:rPr>
        <w:t>P</w:t>
      </w:r>
      <w:r w:rsidR="008A16C4" w:rsidRPr="00A05041">
        <w:rPr>
          <w:b/>
        </w:rPr>
        <w:t>rekenverksted</w:t>
      </w:r>
      <w:r w:rsidRPr="00A05041">
        <w:rPr>
          <w:b/>
        </w:rPr>
        <w:t>:</w:t>
      </w:r>
      <w:r w:rsidR="00A05041">
        <w:t xml:space="preserve"> G</w:t>
      </w:r>
      <w:r>
        <w:t xml:space="preserve">od metodikk for prekenverksted </w:t>
      </w:r>
      <w:r w:rsidR="00C15B35">
        <w:t xml:space="preserve">er «Kontekstuell bibellesning». Les for eksempel </w:t>
      </w:r>
      <w:hyperlink r:id="rId7" w:history="1">
        <w:r w:rsidR="00853E1D" w:rsidRPr="000C7444">
          <w:rPr>
            <w:rStyle w:val="Hyperkobling"/>
          </w:rPr>
          <w:t>ressursbanken.no/ressurser/positiv-stempling-seksualitet-hiv-aids/</w:t>
        </w:r>
      </w:hyperlink>
      <w:r w:rsidR="00853E1D">
        <w:t>,</w:t>
      </w:r>
      <w:r w:rsidR="00C15B35">
        <w:t xml:space="preserve"> s.12 ff. </w:t>
      </w:r>
      <w:proofErr w:type="gramStart"/>
      <w:r w:rsidR="00C15B35">
        <w:t>og</w:t>
      </w:r>
      <w:proofErr w:type="gramEnd"/>
      <w:r w:rsidR="00C15B35">
        <w:t xml:space="preserve"> </w:t>
      </w:r>
      <w:r>
        <w:t xml:space="preserve">KFUK-KFUM ved Jan Christian </w:t>
      </w:r>
      <w:proofErr w:type="spellStart"/>
      <w:r>
        <w:t>Killand</w:t>
      </w:r>
      <w:proofErr w:type="spellEnd"/>
      <w:r>
        <w:t xml:space="preserve">, </w:t>
      </w:r>
      <w:r w:rsidRPr="00853E1D">
        <w:rPr>
          <w:i/>
        </w:rPr>
        <w:t>Nøkler til livet</w:t>
      </w:r>
      <w:r>
        <w:t xml:space="preserve">, </w:t>
      </w:r>
      <w:r w:rsidR="00C15B35">
        <w:t xml:space="preserve">nye metoder for læring i kirken. Disse er skrevet for ungdom, men metodikken kan med noen enkle justeringer brukes med barn. </w:t>
      </w:r>
      <w:r w:rsidR="00853E1D">
        <w:t>For eksempel kan barna tegne en situasjon istedenfor å beskrive den med ord og spørsmål kan forenkles: «Hva er det fineste med fortellingen?» og «Er det noe du ikke like i fortellingen?».</w:t>
      </w:r>
    </w:p>
    <w:p w:rsidR="000C4AED" w:rsidRPr="000C4AED" w:rsidRDefault="000C4AED" w:rsidP="000C4AED">
      <w:pPr>
        <w:rPr>
          <w:i/>
        </w:rPr>
      </w:pPr>
      <w:r>
        <w:rPr>
          <w:i/>
        </w:rPr>
        <w:t>Eksempel fra</w:t>
      </w:r>
      <w:r w:rsidRPr="000C4AED">
        <w:rPr>
          <w:i/>
        </w:rPr>
        <w:t xml:space="preserve"> Høybråten, Fossum og Stovner </w:t>
      </w:r>
      <w:r>
        <w:rPr>
          <w:i/>
        </w:rPr>
        <w:t>menighet, notert av prest Elisabet Kjetilstad:</w:t>
      </w:r>
    </w:p>
    <w:p w:rsidR="000C4AED" w:rsidRDefault="000C4AED" w:rsidP="000C4AED">
      <w:r>
        <w:t xml:space="preserve">Me </w:t>
      </w:r>
      <w:proofErr w:type="spellStart"/>
      <w:r>
        <w:t>sit</w:t>
      </w:r>
      <w:proofErr w:type="spellEnd"/>
      <w:r>
        <w:t xml:space="preserve"> i ring i </w:t>
      </w:r>
      <w:proofErr w:type="spellStart"/>
      <w:r>
        <w:t>kyrkjerommet</w:t>
      </w:r>
      <w:proofErr w:type="spellEnd"/>
      <w:r>
        <w:t xml:space="preserve"> og les </w:t>
      </w:r>
      <w:proofErr w:type="spellStart"/>
      <w:r>
        <w:t>preiketeksten</w:t>
      </w:r>
      <w:proofErr w:type="spellEnd"/>
      <w:r>
        <w:t xml:space="preserve"> i Bibelen som </w:t>
      </w:r>
      <w:proofErr w:type="spellStart"/>
      <w:r>
        <w:t>borna</w:t>
      </w:r>
      <w:proofErr w:type="spellEnd"/>
      <w:r>
        <w:t xml:space="preserve"> har med. Me går ganske sakte fram og </w:t>
      </w:r>
      <w:proofErr w:type="spellStart"/>
      <w:r>
        <w:t>undrar</w:t>
      </w:r>
      <w:proofErr w:type="spellEnd"/>
      <w:r>
        <w:t xml:space="preserve"> oss over det som skjer i teksten. Kva skjer her? Kven er med? Kven </w:t>
      </w:r>
      <w:proofErr w:type="spellStart"/>
      <w:r>
        <w:t>gjer</w:t>
      </w:r>
      <w:proofErr w:type="spellEnd"/>
      <w:r>
        <w:t xml:space="preserve"> kva? </w:t>
      </w:r>
    </w:p>
    <w:p w:rsidR="000C4AED" w:rsidRDefault="000C4AED" w:rsidP="000C4AED">
      <w:r>
        <w:t xml:space="preserve">Bruker god tid på Jesus: Kven var han? Kva har </w:t>
      </w:r>
      <w:proofErr w:type="spellStart"/>
      <w:r>
        <w:t>dei</w:t>
      </w:r>
      <w:proofErr w:type="spellEnd"/>
      <w:r>
        <w:t xml:space="preserve"> </w:t>
      </w:r>
      <w:proofErr w:type="spellStart"/>
      <w:r>
        <w:t>høyrt</w:t>
      </w:r>
      <w:proofErr w:type="spellEnd"/>
      <w:r>
        <w:t xml:space="preserve"> om han </w:t>
      </w:r>
      <w:proofErr w:type="spellStart"/>
      <w:r>
        <w:t>frå</w:t>
      </w:r>
      <w:proofErr w:type="spellEnd"/>
      <w:r>
        <w:t xml:space="preserve"> før? Kjenner </w:t>
      </w:r>
      <w:proofErr w:type="spellStart"/>
      <w:r>
        <w:t>dei</w:t>
      </w:r>
      <w:proofErr w:type="spellEnd"/>
      <w:r>
        <w:t xml:space="preserve"> til </w:t>
      </w:r>
      <w:proofErr w:type="spellStart"/>
      <w:r>
        <w:t>nokre</w:t>
      </w:r>
      <w:proofErr w:type="spellEnd"/>
      <w:r>
        <w:t xml:space="preserve"> av </w:t>
      </w:r>
      <w:proofErr w:type="spellStart"/>
      <w:r>
        <w:t>forteljingane</w:t>
      </w:r>
      <w:proofErr w:type="spellEnd"/>
      <w:r>
        <w:t xml:space="preserve"> om han og vennene hans? </w:t>
      </w:r>
    </w:p>
    <w:p w:rsidR="000C4AED" w:rsidRDefault="000C4AED" w:rsidP="000C4AED">
      <w:r>
        <w:t xml:space="preserve">Veit </w:t>
      </w:r>
      <w:proofErr w:type="spellStart"/>
      <w:r>
        <w:t>dei</w:t>
      </w:r>
      <w:proofErr w:type="spellEnd"/>
      <w:r>
        <w:t xml:space="preserve"> </w:t>
      </w:r>
      <w:proofErr w:type="spellStart"/>
      <w:r>
        <w:t>noko</w:t>
      </w:r>
      <w:proofErr w:type="spellEnd"/>
      <w:r>
        <w:t xml:space="preserve"> om </w:t>
      </w:r>
      <w:proofErr w:type="spellStart"/>
      <w:r>
        <w:t>korleis</w:t>
      </w:r>
      <w:proofErr w:type="spellEnd"/>
      <w:r>
        <w:t xml:space="preserve"> han var </w:t>
      </w:r>
      <w:proofErr w:type="spellStart"/>
      <w:r>
        <w:t>saman</w:t>
      </w:r>
      <w:proofErr w:type="spellEnd"/>
      <w:r>
        <w:t xml:space="preserve"> med menneska som han møtte? Dei </w:t>
      </w:r>
      <w:proofErr w:type="spellStart"/>
      <w:r>
        <w:t>vaksne</w:t>
      </w:r>
      <w:proofErr w:type="spellEnd"/>
      <w:r>
        <w:t xml:space="preserve">? </w:t>
      </w:r>
      <w:proofErr w:type="spellStart"/>
      <w:r>
        <w:t>Borna</w:t>
      </w:r>
      <w:proofErr w:type="spellEnd"/>
      <w:r>
        <w:t xml:space="preserve">? </w:t>
      </w:r>
    </w:p>
    <w:p w:rsidR="000C4AED" w:rsidRDefault="000C4AED" w:rsidP="000C4AED">
      <w:r>
        <w:t xml:space="preserve">Dersom det trengs </w:t>
      </w:r>
      <w:proofErr w:type="spellStart"/>
      <w:r>
        <w:t>hugsar</w:t>
      </w:r>
      <w:proofErr w:type="spellEnd"/>
      <w:r>
        <w:t xml:space="preserve"> </w:t>
      </w:r>
      <w:proofErr w:type="spellStart"/>
      <w:r>
        <w:t>eg</w:t>
      </w:r>
      <w:proofErr w:type="spellEnd"/>
      <w:r>
        <w:t xml:space="preserve"> aktivt </w:t>
      </w:r>
      <w:proofErr w:type="spellStart"/>
      <w:r>
        <w:t>saman</w:t>
      </w:r>
      <w:proofErr w:type="spellEnd"/>
      <w:r>
        <w:t xml:space="preserve"> med </w:t>
      </w:r>
      <w:proofErr w:type="spellStart"/>
      <w:r>
        <w:t>borna</w:t>
      </w:r>
      <w:proofErr w:type="spellEnd"/>
      <w:r>
        <w:t xml:space="preserve"> diverse Jesus-</w:t>
      </w:r>
      <w:proofErr w:type="spellStart"/>
      <w:r>
        <w:t>forteljingar</w:t>
      </w:r>
      <w:proofErr w:type="spellEnd"/>
      <w:r>
        <w:t xml:space="preserve">. Og </w:t>
      </w:r>
      <w:proofErr w:type="spellStart"/>
      <w:r>
        <w:t>hugsar</w:t>
      </w:r>
      <w:proofErr w:type="spellEnd"/>
      <w:r>
        <w:t xml:space="preserve"> også </w:t>
      </w:r>
      <w:proofErr w:type="spellStart"/>
      <w:r>
        <w:t>korleis</w:t>
      </w:r>
      <w:proofErr w:type="spellEnd"/>
      <w:r>
        <w:t xml:space="preserve"> det var den gongen engelen kom til Maria. </w:t>
      </w:r>
    </w:p>
    <w:p w:rsidR="000C4AED" w:rsidRDefault="000C4AED" w:rsidP="000C4AED">
      <w:r>
        <w:t xml:space="preserve">Deretter </w:t>
      </w:r>
      <w:proofErr w:type="spellStart"/>
      <w:r>
        <w:t>brukar</w:t>
      </w:r>
      <w:proofErr w:type="spellEnd"/>
      <w:r>
        <w:t xml:space="preserve"> </w:t>
      </w:r>
      <w:proofErr w:type="spellStart"/>
      <w:r>
        <w:t>me</w:t>
      </w:r>
      <w:proofErr w:type="spellEnd"/>
      <w:r>
        <w:t xml:space="preserve"> tid i samtalen på det å </w:t>
      </w:r>
      <w:proofErr w:type="spellStart"/>
      <w:r>
        <w:t>vera</w:t>
      </w:r>
      <w:proofErr w:type="spellEnd"/>
      <w:r>
        <w:t xml:space="preserve"> barn. </w:t>
      </w:r>
      <w:proofErr w:type="spellStart"/>
      <w:r>
        <w:t>Korleis</w:t>
      </w:r>
      <w:proofErr w:type="spellEnd"/>
      <w:r>
        <w:t xml:space="preserve"> er det å </w:t>
      </w:r>
      <w:proofErr w:type="spellStart"/>
      <w:r>
        <w:t>vera</w:t>
      </w:r>
      <w:proofErr w:type="spellEnd"/>
      <w:r>
        <w:t xml:space="preserve"> barn, slik </w:t>
      </w:r>
      <w:proofErr w:type="spellStart"/>
      <w:r>
        <w:t>borna</w:t>
      </w:r>
      <w:proofErr w:type="spellEnd"/>
      <w:r>
        <w:t xml:space="preserve"> ser det? Høyrer </w:t>
      </w:r>
      <w:proofErr w:type="spellStart"/>
      <w:r>
        <w:t>dei</w:t>
      </w:r>
      <w:proofErr w:type="spellEnd"/>
      <w:r>
        <w:t xml:space="preserve"> </w:t>
      </w:r>
      <w:proofErr w:type="spellStart"/>
      <w:r>
        <w:t>vaksne</w:t>
      </w:r>
      <w:proofErr w:type="spellEnd"/>
      <w:r>
        <w:t xml:space="preserve"> på det som </w:t>
      </w:r>
      <w:proofErr w:type="spellStart"/>
      <w:r>
        <w:t>borna</w:t>
      </w:r>
      <w:proofErr w:type="spellEnd"/>
      <w:r>
        <w:t xml:space="preserve"> vil </w:t>
      </w:r>
      <w:proofErr w:type="spellStart"/>
      <w:r>
        <w:t>seie</w:t>
      </w:r>
      <w:proofErr w:type="spellEnd"/>
      <w:r>
        <w:t xml:space="preserve">? </w:t>
      </w:r>
      <w:proofErr w:type="spellStart"/>
      <w:r>
        <w:t>Borna</w:t>
      </w:r>
      <w:proofErr w:type="spellEnd"/>
      <w:r>
        <w:t xml:space="preserve"> </w:t>
      </w:r>
      <w:proofErr w:type="spellStart"/>
      <w:r>
        <w:t>fortel</w:t>
      </w:r>
      <w:proofErr w:type="spellEnd"/>
      <w:r>
        <w:t xml:space="preserve"> og kjem med eksempel. </w:t>
      </w:r>
    </w:p>
    <w:p w:rsidR="000C4AED" w:rsidRDefault="000C4AED" w:rsidP="000C4AED">
      <w:proofErr w:type="spellStart"/>
      <w:r>
        <w:t>Korleis</w:t>
      </w:r>
      <w:proofErr w:type="spellEnd"/>
      <w:r>
        <w:t xml:space="preserve"> </w:t>
      </w:r>
      <w:proofErr w:type="spellStart"/>
      <w:r>
        <w:t>trur</w:t>
      </w:r>
      <w:proofErr w:type="spellEnd"/>
      <w:r>
        <w:t xml:space="preserve"> </w:t>
      </w:r>
      <w:proofErr w:type="spellStart"/>
      <w:r>
        <w:t>dei</w:t>
      </w:r>
      <w:proofErr w:type="spellEnd"/>
      <w:r>
        <w:t xml:space="preserve"> </w:t>
      </w:r>
      <w:proofErr w:type="spellStart"/>
      <w:r>
        <w:t>borna</w:t>
      </w:r>
      <w:proofErr w:type="spellEnd"/>
      <w:r>
        <w:t xml:space="preserve"> hadde det på den tida Jesus levde? </w:t>
      </w:r>
    </w:p>
    <w:p w:rsidR="000C4AED" w:rsidRDefault="000C4AED" w:rsidP="000C4AED">
      <w:r>
        <w:lastRenderedPageBreak/>
        <w:t xml:space="preserve">Etter å ha tenkt litt på dette, viser </w:t>
      </w:r>
      <w:proofErr w:type="spellStart"/>
      <w:r>
        <w:t>eg</w:t>
      </w:r>
      <w:proofErr w:type="spellEnd"/>
      <w:r>
        <w:t xml:space="preserve"> gjerne til </w:t>
      </w:r>
      <w:proofErr w:type="spellStart"/>
      <w:r>
        <w:t>altartavla</w:t>
      </w:r>
      <w:proofErr w:type="spellEnd"/>
      <w:r>
        <w:t xml:space="preserve"> i Høybråten kirke som har </w:t>
      </w:r>
      <w:proofErr w:type="spellStart"/>
      <w:r>
        <w:t>bilete</w:t>
      </w:r>
      <w:proofErr w:type="spellEnd"/>
      <w:r>
        <w:t xml:space="preserve"> av Jesus som </w:t>
      </w:r>
      <w:proofErr w:type="spellStart"/>
      <w:r>
        <w:t>tek</w:t>
      </w:r>
      <w:proofErr w:type="spellEnd"/>
      <w:r>
        <w:t xml:space="preserve"> imot barna. Og </w:t>
      </w:r>
      <w:proofErr w:type="spellStart"/>
      <w:r>
        <w:t>forteljinga</w:t>
      </w:r>
      <w:proofErr w:type="spellEnd"/>
      <w:r>
        <w:t xml:space="preserve"> om Jesus og </w:t>
      </w:r>
      <w:proofErr w:type="spellStart"/>
      <w:r>
        <w:t>borna</w:t>
      </w:r>
      <w:proofErr w:type="spellEnd"/>
      <w:r>
        <w:t xml:space="preserve"> som </w:t>
      </w:r>
      <w:proofErr w:type="spellStart"/>
      <w:r>
        <w:t>me</w:t>
      </w:r>
      <w:proofErr w:type="spellEnd"/>
      <w:r>
        <w:t xml:space="preserve"> alltid les når barn blir </w:t>
      </w:r>
      <w:proofErr w:type="spellStart"/>
      <w:r>
        <w:t>døypte</w:t>
      </w:r>
      <w:proofErr w:type="spellEnd"/>
      <w:r>
        <w:t xml:space="preserve">. Dei </w:t>
      </w:r>
      <w:proofErr w:type="spellStart"/>
      <w:r>
        <w:t>vaksne</w:t>
      </w:r>
      <w:proofErr w:type="spellEnd"/>
      <w:r>
        <w:t xml:space="preserve"> ville visa </w:t>
      </w:r>
      <w:proofErr w:type="spellStart"/>
      <w:r>
        <w:t>borna</w:t>
      </w:r>
      <w:proofErr w:type="spellEnd"/>
      <w:r>
        <w:t xml:space="preserve"> bort, men Jesus sa: la </w:t>
      </w:r>
      <w:proofErr w:type="spellStart"/>
      <w:r>
        <w:t>dei</w:t>
      </w:r>
      <w:proofErr w:type="spellEnd"/>
      <w:r>
        <w:t xml:space="preserve"> små </w:t>
      </w:r>
      <w:proofErr w:type="spellStart"/>
      <w:r>
        <w:t>borna</w:t>
      </w:r>
      <w:proofErr w:type="spellEnd"/>
      <w:r>
        <w:t xml:space="preserve"> komme til meg og hindre </w:t>
      </w:r>
      <w:proofErr w:type="spellStart"/>
      <w:r>
        <w:t>dei</w:t>
      </w:r>
      <w:proofErr w:type="spellEnd"/>
      <w:r>
        <w:t xml:space="preserve"> </w:t>
      </w:r>
      <w:proofErr w:type="spellStart"/>
      <w:proofErr w:type="gramStart"/>
      <w:r>
        <w:t>ikkje</w:t>
      </w:r>
      <w:proofErr w:type="spellEnd"/>
      <w:r>
        <w:t>..</w:t>
      </w:r>
      <w:proofErr w:type="gramEnd"/>
    </w:p>
    <w:p w:rsidR="000C4AED" w:rsidRDefault="000C4AED" w:rsidP="000C4AED">
      <w:r>
        <w:t xml:space="preserve"> </w:t>
      </w:r>
    </w:p>
    <w:p w:rsidR="000C4AED" w:rsidRDefault="000C4AED" w:rsidP="000C4AED">
      <w:r>
        <w:t xml:space="preserve">Etter dette har </w:t>
      </w:r>
      <w:proofErr w:type="spellStart"/>
      <w:r>
        <w:t>eg</w:t>
      </w:r>
      <w:proofErr w:type="spellEnd"/>
      <w:r>
        <w:t xml:space="preserve"> fortalt om Samuel, guten, som blir vekt om natta av Gud. Samuel- var han </w:t>
      </w:r>
      <w:proofErr w:type="spellStart"/>
      <w:r>
        <w:t>ikkje</w:t>
      </w:r>
      <w:proofErr w:type="spellEnd"/>
      <w:r>
        <w:t xml:space="preserve"> på Lys vaken alder, då? Reflektere </w:t>
      </w:r>
      <w:proofErr w:type="spellStart"/>
      <w:r>
        <w:t>saman</w:t>
      </w:r>
      <w:proofErr w:type="spellEnd"/>
      <w:r>
        <w:t xml:space="preserve"> med </w:t>
      </w:r>
      <w:proofErr w:type="spellStart"/>
      <w:r>
        <w:t>borna</w:t>
      </w:r>
      <w:proofErr w:type="spellEnd"/>
      <w:r>
        <w:t xml:space="preserve"> over </w:t>
      </w:r>
      <w:proofErr w:type="spellStart"/>
      <w:r>
        <w:t>kva</w:t>
      </w:r>
      <w:proofErr w:type="spellEnd"/>
      <w:r>
        <w:t xml:space="preserve"> som skjer i denne </w:t>
      </w:r>
      <w:proofErr w:type="spellStart"/>
      <w:r>
        <w:t>forteljinga</w:t>
      </w:r>
      <w:proofErr w:type="spellEnd"/>
      <w:r>
        <w:t xml:space="preserve">. </w:t>
      </w:r>
    </w:p>
    <w:p w:rsidR="000C4AED" w:rsidRDefault="000C4AED" w:rsidP="000C4AED">
      <w:r>
        <w:t xml:space="preserve">No er </w:t>
      </w:r>
      <w:proofErr w:type="spellStart"/>
      <w:r>
        <w:t>borna</w:t>
      </w:r>
      <w:proofErr w:type="spellEnd"/>
      <w:r>
        <w:t xml:space="preserve"> klare til å fylla «</w:t>
      </w:r>
      <w:proofErr w:type="spellStart"/>
      <w:r>
        <w:t>preike</w:t>
      </w:r>
      <w:proofErr w:type="spellEnd"/>
      <w:r>
        <w:t xml:space="preserve">-skissa» som </w:t>
      </w:r>
      <w:proofErr w:type="spellStart"/>
      <w:r>
        <w:t>eg</w:t>
      </w:r>
      <w:proofErr w:type="spellEnd"/>
      <w:r>
        <w:t xml:space="preserve"> har planlagt på førehand med </w:t>
      </w:r>
      <w:proofErr w:type="spellStart"/>
      <w:r>
        <w:t>innhald</w:t>
      </w:r>
      <w:proofErr w:type="spellEnd"/>
      <w:r>
        <w:t xml:space="preserve">. Kanskje har </w:t>
      </w:r>
      <w:proofErr w:type="spellStart"/>
      <w:r>
        <w:t>eg</w:t>
      </w:r>
      <w:proofErr w:type="spellEnd"/>
      <w:r>
        <w:t xml:space="preserve"> i samtalen innsett at planen </w:t>
      </w:r>
      <w:proofErr w:type="spellStart"/>
      <w:r>
        <w:t>eg</w:t>
      </w:r>
      <w:proofErr w:type="spellEnd"/>
      <w:r>
        <w:t xml:space="preserve"> hadde sett for meg for </w:t>
      </w:r>
      <w:proofErr w:type="spellStart"/>
      <w:r>
        <w:t>preika</w:t>
      </w:r>
      <w:proofErr w:type="spellEnd"/>
      <w:r>
        <w:t xml:space="preserve"> skal </w:t>
      </w:r>
      <w:proofErr w:type="spellStart"/>
      <w:r>
        <w:t>justerast</w:t>
      </w:r>
      <w:proofErr w:type="spellEnd"/>
      <w:r>
        <w:t xml:space="preserve">, i tråd med poeng og perspektiv </w:t>
      </w:r>
      <w:proofErr w:type="spellStart"/>
      <w:r>
        <w:t>borna</w:t>
      </w:r>
      <w:proofErr w:type="spellEnd"/>
      <w:r>
        <w:t xml:space="preserve"> har komme opp med i samtalen? Dette spørsmålet kan </w:t>
      </w:r>
      <w:proofErr w:type="spellStart"/>
      <w:r>
        <w:t>leggast</w:t>
      </w:r>
      <w:proofErr w:type="spellEnd"/>
      <w:r>
        <w:t xml:space="preserve"> fram for </w:t>
      </w:r>
      <w:proofErr w:type="spellStart"/>
      <w:r>
        <w:t>borna</w:t>
      </w:r>
      <w:proofErr w:type="spellEnd"/>
      <w:r>
        <w:t>: «</w:t>
      </w:r>
      <w:proofErr w:type="spellStart"/>
      <w:r>
        <w:t>Eg</w:t>
      </w:r>
      <w:proofErr w:type="spellEnd"/>
      <w:r>
        <w:t xml:space="preserve"> hadde tenkt at dette og dette skulle skje, men når det seier det som de </w:t>
      </w:r>
      <w:proofErr w:type="spellStart"/>
      <w:r>
        <w:t>seier</w:t>
      </w:r>
      <w:proofErr w:type="spellEnd"/>
      <w:r>
        <w:t xml:space="preserve"> lurer </w:t>
      </w:r>
      <w:proofErr w:type="spellStart"/>
      <w:r>
        <w:t>eg</w:t>
      </w:r>
      <w:proofErr w:type="spellEnd"/>
      <w:r>
        <w:t xml:space="preserve"> på om </w:t>
      </w:r>
      <w:proofErr w:type="spellStart"/>
      <w:r>
        <w:t>me</w:t>
      </w:r>
      <w:proofErr w:type="spellEnd"/>
      <w:r>
        <w:t xml:space="preserve"> </w:t>
      </w:r>
      <w:proofErr w:type="spellStart"/>
      <w:r>
        <w:t>ikkje</w:t>
      </w:r>
      <w:proofErr w:type="spellEnd"/>
      <w:r>
        <w:t xml:space="preserve"> heller skulle </w:t>
      </w:r>
      <w:proofErr w:type="spellStart"/>
      <w:r>
        <w:t>finna</w:t>
      </w:r>
      <w:proofErr w:type="spellEnd"/>
      <w:r>
        <w:t xml:space="preserve"> </w:t>
      </w:r>
      <w:proofErr w:type="spellStart"/>
      <w:r>
        <w:t>ein</w:t>
      </w:r>
      <w:proofErr w:type="spellEnd"/>
      <w:r>
        <w:t xml:space="preserve"> </w:t>
      </w:r>
      <w:proofErr w:type="spellStart"/>
      <w:r>
        <w:t>annan</w:t>
      </w:r>
      <w:proofErr w:type="spellEnd"/>
      <w:r>
        <w:t xml:space="preserve"> </w:t>
      </w:r>
      <w:proofErr w:type="gramStart"/>
      <w:r>
        <w:t>vri…</w:t>
      </w:r>
      <w:proofErr w:type="gramEnd"/>
      <w:r>
        <w:t xml:space="preserve"> Kva </w:t>
      </w:r>
      <w:proofErr w:type="spellStart"/>
      <w:r>
        <w:t>trur</w:t>
      </w:r>
      <w:proofErr w:type="spellEnd"/>
      <w:r>
        <w:t xml:space="preserve"> de? Har de forslag?» </w:t>
      </w:r>
    </w:p>
    <w:p w:rsidR="006F5566" w:rsidRDefault="006F5566" w:rsidP="008B3A00">
      <w:proofErr w:type="spellStart"/>
      <w:r w:rsidRPr="00A05041">
        <w:rPr>
          <w:b/>
        </w:rPr>
        <w:t>B</w:t>
      </w:r>
      <w:r w:rsidR="008A16C4" w:rsidRPr="00A05041">
        <w:rPr>
          <w:b/>
        </w:rPr>
        <w:t>ake</w:t>
      </w:r>
      <w:proofErr w:type="spellEnd"/>
      <w:r w:rsidR="008A16C4" w:rsidRPr="00A05041">
        <w:rPr>
          <w:b/>
        </w:rPr>
        <w:t xml:space="preserve"> nattverdsbrød</w:t>
      </w:r>
      <w:r w:rsidRPr="00A05041">
        <w:rPr>
          <w:b/>
        </w:rPr>
        <w:t>:</w:t>
      </w:r>
      <w:r w:rsidR="00A05041">
        <w:t xml:space="preserve"> O</w:t>
      </w:r>
      <w:r>
        <w:t xml:space="preserve">ppskrift: </w:t>
      </w:r>
      <w:hyperlink r:id="rId8" w:history="1">
        <w:r w:rsidRPr="000C7444">
          <w:rPr>
            <w:rStyle w:val="Hyperkobling"/>
          </w:rPr>
          <w:t>ressursbanken.no/ressurser/</w:t>
        </w:r>
        <w:proofErr w:type="spellStart"/>
        <w:r w:rsidRPr="000C7444">
          <w:rPr>
            <w:rStyle w:val="Hyperkobling"/>
          </w:rPr>
          <w:t>nattverdsbrod</w:t>
        </w:r>
        <w:proofErr w:type="spellEnd"/>
        <w:r w:rsidRPr="000C7444">
          <w:rPr>
            <w:rStyle w:val="Hyperkobling"/>
          </w:rPr>
          <w:t>/</w:t>
        </w:r>
      </w:hyperlink>
    </w:p>
    <w:p w:rsidR="006F5566" w:rsidRDefault="006F5566" w:rsidP="008B3A00">
      <w:r w:rsidRPr="00A05041">
        <w:rPr>
          <w:b/>
        </w:rPr>
        <w:t>F</w:t>
      </w:r>
      <w:r w:rsidR="008A16C4" w:rsidRPr="00A05041">
        <w:rPr>
          <w:b/>
        </w:rPr>
        <w:t>orberede dåp</w:t>
      </w:r>
      <w:r w:rsidRPr="00A05041">
        <w:rPr>
          <w:b/>
        </w:rPr>
        <w:t>:</w:t>
      </w:r>
      <w:r>
        <w:t xml:space="preserve"> Snakk om dåpen, pynte døpefonten</w:t>
      </w:r>
    </w:p>
    <w:p w:rsidR="006F5566" w:rsidRDefault="006F5566" w:rsidP="008B3A00">
      <w:r w:rsidRPr="00A05041">
        <w:rPr>
          <w:b/>
        </w:rPr>
        <w:t>Velge salmer:</w:t>
      </w:r>
      <w:r>
        <w:t xml:space="preserve"> Lurt å ha plukket ut noen mulige salmer i forkant som lederen spiller og synger og forteller litt om innholdet. Tegn gjerne noen enkle bilder til salmene. Etter at dere har hørt på salmene legges bildene ut og barna kan velge noen av salmene.</w:t>
      </w:r>
    </w:p>
    <w:p w:rsidR="00853E1D" w:rsidRDefault="006F5566" w:rsidP="008B3A00">
      <w:r w:rsidRPr="00A05041">
        <w:rPr>
          <w:b/>
        </w:rPr>
        <w:t>D</w:t>
      </w:r>
      <w:r w:rsidR="008A16C4" w:rsidRPr="00A05041">
        <w:rPr>
          <w:b/>
        </w:rPr>
        <w:t>ans</w:t>
      </w:r>
      <w:r w:rsidR="00853E1D" w:rsidRPr="00A05041">
        <w:rPr>
          <w:b/>
        </w:rPr>
        <w:t>:</w:t>
      </w:r>
      <w:r w:rsidR="00853E1D">
        <w:t xml:space="preserve"> Lys våken dans, finn gjerne på bevegelser selv</w:t>
      </w:r>
    </w:p>
    <w:p w:rsidR="00853E1D" w:rsidRDefault="00853E1D" w:rsidP="008B3A00">
      <w:r w:rsidRPr="00A05041">
        <w:rPr>
          <w:b/>
        </w:rPr>
        <w:t>D</w:t>
      </w:r>
      <w:r w:rsidR="008A16C4" w:rsidRPr="00A05041">
        <w:rPr>
          <w:b/>
        </w:rPr>
        <w:t>ramatisering</w:t>
      </w:r>
      <w:r w:rsidR="008A16C4" w:rsidRPr="008A16C4">
        <w:t>,</w:t>
      </w:r>
      <w:r>
        <w:t xml:space="preserve"> f.eks. en bibelfortelling</w:t>
      </w:r>
      <w:r w:rsidR="00491307">
        <w:t>, se også</w:t>
      </w:r>
      <w:bookmarkStart w:id="0" w:name="_GoBack"/>
      <w:bookmarkEnd w:id="0"/>
      <w:r w:rsidR="00491307">
        <w:t xml:space="preserve"> dramatisering i dokumentet «Gudstjenesteliturgier»</w:t>
      </w:r>
    </w:p>
    <w:p w:rsidR="008A16C4" w:rsidRDefault="00853E1D" w:rsidP="008B3A00">
      <w:r w:rsidRPr="00A05041">
        <w:rPr>
          <w:b/>
        </w:rPr>
        <w:t>S</w:t>
      </w:r>
      <w:r w:rsidR="008A16C4" w:rsidRPr="00A05041">
        <w:rPr>
          <w:b/>
        </w:rPr>
        <w:t>krive bønner</w:t>
      </w:r>
      <w:r w:rsidRPr="00A05041">
        <w:rPr>
          <w:b/>
        </w:rPr>
        <w:t>:</w:t>
      </w:r>
      <w:r>
        <w:t xml:space="preserve"> samle stikkord til forskjellige emner, for eksempel som et tankekart, en metodikk barna kjenner fra skolen.</w:t>
      </w:r>
    </w:p>
    <w:p w:rsidR="008B3A00" w:rsidRDefault="00491307" w:rsidP="008B3A00">
      <w:hyperlink r:id="rId9" w:history="1">
        <w:r w:rsidR="008B3A00">
          <w:rPr>
            <w:rStyle w:val="Hyperkobling"/>
          </w:rPr>
          <w:t>G</w:t>
        </w:r>
        <w:r w:rsidR="008B3A00" w:rsidRPr="001F2175">
          <w:rPr>
            <w:rStyle w:val="Hyperkobling"/>
          </w:rPr>
          <w:t>ratulerer-med-d</w:t>
        </w:r>
        <w:r w:rsidR="008B3A00">
          <w:rPr>
            <w:rStyle w:val="Hyperkobling"/>
          </w:rPr>
          <w:t>å</w:t>
        </w:r>
        <w:r w:rsidR="008B3A00" w:rsidRPr="001F2175">
          <w:rPr>
            <w:rStyle w:val="Hyperkobling"/>
          </w:rPr>
          <w:t>pen</w:t>
        </w:r>
      </w:hyperlink>
      <w:r w:rsidR="008B3A00">
        <w:t xml:space="preserve"> inneholder gudstjenesteressurser til temaet lys.</w:t>
      </w:r>
    </w:p>
    <w:p w:rsidR="008B3A00" w:rsidRDefault="008A16C4" w:rsidP="008B3A00">
      <w:r>
        <w:t xml:space="preserve">Se også: </w:t>
      </w:r>
      <w:hyperlink r:id="rId10" w:history="1">
        <w:r w:rsidR="00B315BE" w:rsidRPr="001F2175">
          <w:rPr>
            <w:rStyle w:val="Hyperkobling"/>
          </w:rPr>
          <w:t>ressursbanken.no/ressurser/liturgisk-verksted-med-barn/</w:t>
        </w:r>
      </w:hyperlink>
    </w:p>
    <w:p w:rsidR="00B315BE" w:rsidRDefault="00B315BE" w:rsidP="008B3A00"/>
    <w:p w:rsidR="00B315BE" w:rsidRPr="008B3A00" w:rsidRDefault="00B315BE" w:rsidP="008B3A00"/>
    <w:sectPr w:rsidR="00B315BE" w:rsidRPr="008B3A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19" w:rsidRDefault="002D2A19" w:rsidP="002D2A19">
      <w:pPr>
        <w:spacing w:after="0" w:line="240" w:lineRule="auto"/>
      </w:pPr>
      <w:r>
        <w:separator/>
      </w:r>
    </w:p>
  </w:endnote>
  <w:endnote w:type="continuationSeparator" w:id="0">
    <w:p w:rsidR="002D2A19" w:rsidRDefault="002D2A19" w:rsidP="002D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Default="002D2A1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Pr="002D2A19" w:rsidRDefault="002D2A19" w:rsidP="002D2A19">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2D2A19">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2D2A19" w:rsidRPr="002D2A19" w:rsidRDefault="002D2A19" w:rsidP="002D2A19">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2D2A19">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2D2A19">
      <w:rPr>
        <w:rFonts w:eastAsiaTheme="minorEastAsia"/>
        <w:i/>
        <w:iCs/>
        <w:color w:val="404040" w:themeColor="text1" w:themeTint="BF"/>
        <w:spacing w:val="8"/>
        <w:kern w:val="16"/>
        <w:sz w:val="20"/>
        <w:szCs w:val="20"/>
      </w:rPr>
      <w:br/>
      <w:t>ikke-kommersielle formål.</w:t>
    </w:r>
  </w:p>
  <w:p w:rsidR="002D2A19" w:rsidRDefault="002D2A1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Default="002D2A1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19" w:rsidRDefault="002D2A19" w:rsidP="002D2A19">
      <w:pPr>
        <w:spacing w:after="0" w:line="240" w:lineRule="auto"/>
      </w:pPr>
      <w:r>
        <w:separator/>
      </w:r>
    </w:p>
  </w:footnote>
  <w:footnote w:type="continuationSeparator" w:id="0">
    <w:p w:rsidR="002D2A19" w:rsidRDefault="002D2A19" w:rsidP="002D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Default="002D2A1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Default="002D2A1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9" w:rsidRDefault="002D2A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DF"/>
    <w:rsid w:val="00041747"/>
    <w:rsid w:val="000C4AED"/>
    <w:rsid w:val="002C6B54"/>
    <w:rsid w:val="002D2A19"/>
    <w:rsid w:val="00491307"/>
    <w:rsid w:val="005419DF"/>
    <w:rsid w:val="006F5566"/>
    <w:rsid w:val="007427FA"/>
    <w:rsid w:val="00853E1D"/>
    <w:rsid w:val="008A16C4"/>
    <w:rsid w:val="008B3A00"/>
    <w:rsid w:val="00A05041"/>
    <w:rsid w:val="00A41D12"/>
    <w:rsid w:val="00B315BE"/>
    <w:rsid w:val="00C15B35"/>
    <w:rsid w:val="00C16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3A48-2066-4214-BFA2-E6D3A029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B3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3A00"/>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8B3A00"/>
    <w:rPr>
      <w:color w:val="0563C1" w:themeColor="hyperlink"/>
      <w:u w:val="single"/>
    </w:rPr>
  </w:style>
  <w:style w:type="paragraph" w:styleId="Topptekst">
    <w:name w:val="header"/>
    <w:basedOn w:val="Normal"/>
    <w:link w:val="TopptekstTegn"/>
    <w:uiPriority w:val="99"/>
    <w:unhideWhenUsed/>
    <w:rsid w:val="002D2A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A19"/>
  </w:style>
  <w:style w:type="paragraph" w:styleId="Bunntekst">
    <w:name w:val="footer"/>
    <w:basedOn w:val="Normal"/>
    <w:link w:val="BunntekstTegn"/>
    <w:uiPriority w:val="99"/>
    <w:unhideWhenUsed/>
    <w:rsid w:val="002D2A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sursbanken.no/ressurser/nattverdsbro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sursbanken.no/ressurser/positiv-stempling-seksualitet-hiv-aid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ressursbanken.no/ressurser/liturgisk-verksted-med-barn/" TargetMode="External"/><Relationship Id="rId4" Type="http://schemas.openxmlformats.org/officeDocument/2006/relationships/footnotes" Target="footnotes.xml"/><Relationship Id="rId9" Type="http://schemas.openxmlformats.org/officeDocument/2006/relationships/hyperlink" Target="https://www.ressursbanken.no/ressurser/gratulerer-med-dap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772</Words>
  <Characters>4096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9</cp:revision>
  <dcterms:created xsi:type="dcterms:W3CDTF">2017-07-12T13:31:00Z</dcterms:created>
  <dcterms:modified xsi:type="dcterms:W3CDTF">2017-11-21T14:21:00Z</dcterms:modified>
</cp:coreProperties>
</file>